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23843E1" w14:textId="52936765" w:rsidR="0085445D" w:rsidRPr="00E515FE" w:rsidRDefault="00F36B40">
      <w:pPr>
        <w:spacing w:line="276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777C320" wp14:editId="1E1CFD11">
            <wp:simplePos x="0" y="0"/>
            <wp:positionH relativeFrom="column">
              <wp:posOffset>4073525</wp:posOffset>
            </wp:positionH>
            <wp:positionV relativeFrom="paragraph">
              <wp:posOffset>0</wp:posOffset>
            </wp:positionV>
            <wp:extent cx="1828800" cy="1828800"/>
            <wp:effectExtent l="0" t="0" r="0" b="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1" name="Picture 1" descr="Modern Art Two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 Art Tw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758F" w:rsidRPr="00E515FE">
        <w:rPr>
          <w:rFonts w:ascii="Times New Roman" w:eastAsia="Times New Roman" w:hAnsi="Times New Roman" w:cs="Times New Roman"/>
          <w:b/>
        </w:rPr>
        <w:t xml:space="preserve">Course Question: </w:t>
      </w:r>
      <w:r w:rsidR="00107AF5" w:rsidRPr="00E515FE">
        <w:rPr>
          <w:rFonts w:ascii="Times New Roman" w:eastAsia="Times New Roman" w:hAnsi="Times New Roman" w:cs="Times New Roman"/>
          <w:b/>
        </w:rPr>
        <w:t xml:space="preserve">What is the meaning of well-being? </w:t>
      </w:r>
    </w:p>
    <w:p w14:paraId="5390F7C9" w14:textId="578CE0A8" w:rsidR="0085445D" w:rsidRPr="006A2F53" w:rsidRDefault="0085445D">
      <w:pPr>
        <w:spacing w:line="276" w:lineRule="auto"/>
        <w:ind w:firstLine="720"/>
        <w:rPr>
          <w:rFonts w:ascii="Times New Roman" w:hAnsi="Times New Roman" w:cs="Times New Roman"/>
          <w:sz w:val="22"/>
          <w:szCs w:val="22"/>
        </w:rPr>
      </w:pPr>
    </w:p>
    <w:p w14:paraId="7B7ECD2E" w14:textId="4F00DB0C" w:rsidR="0085445D" w:rsidRDefault="009B758F">
      <w:pPr>
        <w:spacing w:line="276" w:lineRule="auto"/>
        <w:ind w:firstLine="720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In an analytical summary, you analyze sources as a text, which means you view an article as something written by a person and not just a collection of facts and information.  As you write your summary, you need to imagine an audience that is interested in our class topic but that has not read </w:t>
      </w:r>
      <w:r w:rsidR="006A2F53">
        <w:rPr>
          <w:rFonts w:ascii="Times New Roman" w:eastAsia="Times New Roman" w:hAnsi="Times New Roman" w:cs="Times New Roman"/>
          <w:sz w:val="22"/>
          <w:szCs w:val="22"/>
        </w:rPr>
        <w:t>the Deci &amp; Ryan 2008 article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. 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Use your analysis of this text to teach your audience about what the authors are doing with this text and why they are doing it. </w:t>
      </w:r>
    </w:p>
    <w:p w14:paraId="4A9264E2" w14:textId="20D42604" w:rsidR="0085445D" w:rsidRDefault="0016335C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1E6FC62" wp14:editId="57F153B0">
                <wp:simplePos x="0" y="0"/>
                <wp:positionH relativeFrom="column">
                  <wp:posOffset>4103370</wp:posOffset>
                </wp:positionH>
                <wp:positionV relativeFrom="paragraph">
                  <wp:posOffset>149225</wp:posOffset>
                </wp:positionV>
                <wp:extent cx="1928495" cy="635"/>
                <wp:effectExtent l="0" t="0" r="0" b="18415"/>
                <wp:wrapTight wrapText="bothSides">
                  <wp:wrapPolygon edited="0">
                    <wp:start x="0" y="0"/>
                    <wp:lineTo x="0" y="0"/>
                    <wp:lineTo x="21337" y="0"/>
                    <wp:lineTo x="21337" y="0"/>
                    <wp:lineTo x="0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84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55A388" w14:textId="1D8677CE" w:rsidR="0016335C" w:rsidRPr="004B2A3B" w:rsidRDefault="0016335C" w:rsidP="0016335C">
                            <w:pPr>
                              <w:pStyle w:val="Caption"/>
                              <w:rPr>
                                <w:noProof/>
                                <w:color w:val="0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Modern Art Two </w:t>
                            </w:r>
                            <w:r w:rsidRPr="0016335C">
                              <w:rPr>
                                <w:i w:val="0"/>
                                <w:sz w:val="12"/>
                                <w:szCs w:val="12"/>
                              </w:rPr>
                              <w:t>by Lynne Taetzsch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E6FC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3.1pt;margin-top:11.75pt;width:151.85pt;height: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" stroked="f">
                <v:textbox style="mso-fit-shape-to-text:t" inset="0,0,0,0">
                  <w:txbxContent>
                    <w:p w14:paraId="4B55A388" w14:textId="1D8677CE" w:rsidR="0016335C" w:rsidRPr="004B2A3B" w:rsidRDefault="0016335C" w:rsidP="0016335C">
                      <w:pPr>
                        <w:pStyle w:val="Caption"/>
                        <w:rPr>
                          <w:noProof/>
                          <w:color w:val="000000"/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Modern Art Two </w:t>
                      </w:r>
                      <w:r w:rsidRPr="0016335C">
                        <w:rPr>
                          <w:i w:val="0"/>
                          <w:sz w:val="12"/>
                          <w:szCs w:val="12"/>
                        </w:rPr>
                        <w:t>by</w:t>
                      </w:r>
                      <w:r w:rsidRPr="0016335C">
                        <w:rPr>
                          <w:i w:val="0"/>
                          <w:sz w:val="12"/>
                          <w:szCs w:val="12"/>
                        </w:rPr>
                        <w:t xml:space="preserve"> Lynne Taetzsch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36B40">
        <w:br/>
      </w:r>
    </w:p>
    <w:p w14:paraId="6D34FFA6" w14:textId="22B409BE" w:rsidR="0085445D" w:rsidRPr="00E515FE" w:rsidRDefault="009B758F">
      <w:pPr>
        <w:numPr>
          <w:ilvl w:val="0"/>
          <w:numId w:val="1"/>
        </w:numPr>
        <w:spacing w:line="276" w:lineRule="auto"/>
        <w:ind w:left="630" w:hanging="360"/>
        <w:contextualSpacing/>
        <w:rPr>
          <w:sz w:val="22"/>
          <w:szCs w:val="22"/>
          <w:u w:val="single"/>
        </w:rPr>
      </w:pPr>
      <w:r w:rsidRPr="00E515FE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Part 1: An analysis of the rhetorical elements </w:t>
      </w:r>
      <w:r w:rsidR="00DC0965" w:rsidRPr="00E515FE">
        <w:rPr>
          <w:rFonts w:ascii="Times New Roman" w:eastAsia="Times New Roman" w:hAnsi="Times New Roman" w:cs="Times New Roman"/>
          <w:sz w:val="22"/>
          <w:szCs w:val="22"/>
          <w:u w:val="single"/>
        </w:rPr>
        <w:t>in text two (Deci &amp; Ryan</w:t>
      </w:r>
      <w:r w:rsidR="00E515FE">
        <w:rPr>
          <w:rFonts w:ascii="Times New Roman" w:eastAsia="Times New Roman" w:hAnsi="Times New Roman" w:cs="Times New Roman"/>
          <w:sz w:val="22"/>
          <w:szCs w:val="22"/>
          <w:u w:val="single"/>
        </w:rPr>
        <w:t>, 2008</w:t>
      </w:r>
      <w:r w:rsidR="00DC0965" w:rsidRPr="00E515FE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) </w:t>
      </w:r>
      <w:r w:rsidRPr="00E515FE">
        <w:rPr>
          <w:rFonts w:ascii="Times New Roman" w:eastAsia="Times New Roman" w:hAnsi="Times New Roman" w:cs="Times New Roman"/>
          <w:sz w:val="22"/>
          <w:szCs w:val="22"/>
          <w:u w:val="single"/>
        </w:rPr>
        <w:t>in the context of our course question:</w:t>
      </w:r>
    </w:p>
    <w:p w14:paraId="2540836F" w14:textId="77777777" w:rsidR="0085445D" w:rsidRPr="00D07914" w:rsidRDefault="009B758F">
      <w:pPr>
        <w:numPr>
          <w:ilvl w:val="1"/>
          <w:numId w:val="1"/>
        </w:numPr>
        <w:spacing w:line="276" w:lineRule="auto"/>
        <w:ind w:hanging="360"/>
        <w:contextualSpacing/>
        <w:rPr>
          <w:sz w:val="22"/>
          <w:szCs w:val="22"/>
        </w:rPr>
      </w:pPr>
      <w:r w:rsidRPr="006A2F53">
        <w:rPr>
          <w:rFonts w:ascii="Times New Roman" w:eastAsia="Times New Roman" w:hAnsi="Times New Roman" w:cs="Times New Roman"/>
          <w:i/>
          <w:sz w:val="22"/>
          <w:szCs w:val="22"/>
        </w:rPr>
        <w:t>Introduce the article</w:t>
      </w:r>
      <w:r>
        <w:rPr>
          <w:rFonts w:ascii="Times New Roman" w:eastAsia="Times New Roman" w:hAnsi="Times New Roman" w:cs="Times New Roman"/>
          <w:sz w:val="22"/>
          <w:szCs w:val="22"/>
        </w:rPr>
        <w:t>, including the authors’ names and year, for someone who has not read the text. What does the reader need to know about the text before you explain the rhetorical elements?</w:t>
      </w:r>
    </w:p>
    <w:p w14:paraId="24480F6A" w14:textId="1EE1FFB5" w:rsidR="00D07914" w:rsidRPr="00D07914" w:rsidRDefault="00D07914" w:rsidP="00D07914">
      <w:pPr>
        <w:numPr>
          <w:ilvl w:val="1"/>
          <w:numId w:val="1"/>
        </w:numPr>
        <w:spacing w:line="276" w:lineRule="auto"/>
        <w:ind w:hanging="360"/>
        <w:contextualSpacing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What are the </w:t>
      </w:r>
      <w:r w:rsidRPr="006A2F53">
        <w:rPr>
          <w:rFonts w:ascii="Times New Roman" w:eastAsia="Times New Roman" w:hAnsi="Times New Roman" w:cs="Times New Roman"/>
          <w:i/>
          <w:sz w:val="22"/>
          <w:szCs w:val="22"/>
        </w:rPr>
        <w:t>problems or gaps in the existing literature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that led the authors to do this research and write this article? (problem/exigence)</w:t>
      </w:r>
    </w:p>
    <w:p w14:paraId="36FF042E" w14:textId="77777777" w:rsidR="0085445D" w:rsidRDefault="009B758F">
      <w:pPr>
        <w:numPr>
          <w:ilvl w:val="1"/>
          <w:numId w:val="1"/>
        </w:numPr>
        <w:spacing w:line="276" w:lineRule="auto"/>
        <w:ind w:hanging="360"/>
        <w:contextualSpacing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What is </w:t>
      </w:r>
      <w:r w:rsidRPr="006A2F53">
        <w:rPr>
          <w:rFonts w:ascii="Times New Roman" w:eastAsia="Times New Roman" w:hAnsi="Times New Roman" w:cs="Times New Roman"/>
          <w:i/>
          <w:sz w:val="22"/>
          <w:szCs w:val="22"/>
        </w:rPr>
        <w:t>the thing that the authors are studying</w:t>
      </w:r>
      <w:r w:rsidR="00F93C9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and how is that thing made specific</w:t>
      </w:r>
      <w:r w:rsidR="00F93C9B">
        <w:rPr>
          <w:rFonts w:ascii="Times New Roman" w:eastAsia="Times New Roman" w:hAnsi="Times New Roman" w:cs="Times New Roman"/>
          <w:sz w:val="22"/>
          <w:szCs w:val="22"/>
        </w:rPr>
        <w:t xml:space="preserve"> or narrowed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? </w:t>
      </w:r>
      <w:r w:rsidR="00F93C9B">
        <w:rPr>
          <w:rFonts w:ascii="Times New Roman" w:eastAsia="Times New Roman" w:hAnsi="Times New Roman" w:cs="Times New Roman"/>
          <w:sz w:val="22"/>
          <w:szCs w:val="22"/>
        </w:rPr>
        <w:t>(object of study)</w:t>
      </w:r>
    </w:p>
    <w:p w14:paraId="4C93E0B8" w14:textId="77777777" w:rsidR="0085445D" w:rsidRDefault="009B758F">
      <w:pPr>
        <w:numPr>
          <w:ilvl w:val="1"/>
          <w:numId w:val="1"/>
        </w:numPr>
        <w:spacing w:line="276" w:lineRule="auto"/>
        <w:ind w:hanging="360"/>
        <w:contextualSpacing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What do the authors </w:t>
      </w:r>
      <w:r w:rsidRPr="006A2F53">
        <w:rPr>
          <w:rFonts w:ascii="Times New Roman" w:eastAsia="Times New Roman" w:hAnsi="Times New Roman" w:cs="Times New Roman"/>
          <w:i/>
          <w:sz w:val="22"/>
          <w:szCs w:val="22"/>
        </w:rPr>
        <w:t>hope to accomplish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with this project? (purpose)</w:t>
      </w:r>
    </w:p>
    <w:p w14:paraId="6020C2F1" w14:textId="77777777" w:rsidR="0085445D" w:rsidRDefault="009B758F">
      <w:pPr>
        <w:numPr>
          <w:ilvl w:val="1"/>
          <w:numId w:val="1"/>
        </w:numPr>
        <w:spacing w:line="276" w:lineRule="auto"/>
        <w:ind w:hanging="360"/>
        <w:contextualSpacing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What is the thesis or argument? What is the </w:t>
      </w:r>
      <w:r w:rsidRPr="006A2F53">
        <w:rPr>
          <w:rFonts w:ascii="Times New Roman" w:eastAsia="Times New Roman" w:hAnsi="Times New Roman" w:cs="Times New Roman"/>
          <w:i/>
          <w:sz w:val="22"/>
          <w:szCs w:val="22"/>
        </w:rPr>
        <w:t>new perspective that the authors are offering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to the research conversation? (new offering)</w:t>
      </w:r>
    </w:p>
    <w:p w14:paraId="63E3780E" w14:textId="77777777" w:rsidR="0085445D" w:rsidRDefault="009B758F">
      <w:pPr>
        <w:numPr>
          <w:ilvl w:val="1"/>
          <w:numId w:val="1"/>
        </w:numPr>
        <w:spacing w:line="276" w:lineRule="auto"/>
        <w:ind w:hanging="360"/>
        <w:contextualSpacing/>
        <w:rPr>
          <w:sz w:val="22"/>
          <w:szCs w:val="22"/>
        </w:rPr>
      </w:pPr>
      <w:bookmarkStart w:id="0" w:name="h.gjdgxs" w:colFirst="0" w:colLast="0"/>
      <w:bookmarkEnd w:id="0"/>
      <w:r>
        <w:rPr>
          <w:rFonts w:ascii="Times New Roman" w:eastAsia="Times New Roman" w:hAnsi="Times New Roman" w:cs="Times New Roman"/>
          <w:sz w:val="22"/>
          <w:szCs w:val="22"/>
        </w:rPr>
        <w:t xml:space="preserve">How is this </w:t>
      </w:r>
      <w:r w:rsidRPr="006A2F53">
        <w:rPr>
          <w:rFonts w:ascii="Times New Roman" w:eastAsia="Times New Roman" w:hAnsi="Times New Roman" w:cs="Times New Roman"/>
          <w:i/>
          <w:sz w:val="22"/>
          <w:szCs w:val="22"/>
        </w:rPr>
        <w:t>project important or significant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to the field of research, or to other scholars? (relevance)</w:t>
      </w:r>
    </w:p>
    <w:p w14:paraId="2881AF7E" w14:textId="7AD0909D" w:rsidR="0085445D" w:rsidRDefault="0085445D">
      <w:pPr>
        <w:spacing w:line="276" w:lineRule="auto"/>
      </w:pPr>
    </w:p>
    <w:p w14:paraId="123638A9" w14:textId="2A960327" w:rsidR="0085445D" w:rsidRDefault="009B758F">
      <w:pPr>
        <w:numPr>
          <w:ilvl w:val="0"/>
          <w:numId w:val="1"/>
        </w:numPr>
        <w:spacing w:line="276" w:lineRule="auto"/>
        <w:ind w:hanging="360"/>
        <w:contextualSpacing/>
        <w:rPr>
          <w:rFonts w:ascii="Arial" w:eastAsia="Arial" w:hAnsi="Arial" w:cs="Arial"/>
          <w:sz w:val="22"/>
          <w:szCs w:val="22"/>
        </w:rPr>
      </w:pPr>
      <w:r w:rsidRPr="006A2F53">
        <w:rPr>
          <w:rFonts w:ascii="Times New Roman" w:eastAsia="Times New Roman" w:hAnsi="Times New Roman" w:cs="Times New Roman"/>
          <w:sz w:val="22"/>
          <w:szCs w:val="22"/>
          <w:u w:val="single"/>
        </w:rPr>
        <w:t>Part 2: A focused analysis of one key concept</w:t>
      </w:r>
      <w:r w:rsidR="006B1DDD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in text one </w:t>
      </w:r>
      <w:bookmarkStart w:id="1" w:name="_GoBack"/>
      <w:bookmarkEnd w:id="1"/>
      <w:r w:rsidR="00DC0965" w:rsidRPr="006A2F53">
        <w:rPr>
          <w:rFonts w:ascii="Times New Roman" w:eastAsia="Times New Roman" w:hAnsi="Times New Roman" w:cs="Times New Roman"/>
          <w:sz w:val="22"/>
          <w:szCs w:val="22"/>
          <w:u w:val="single"/>
        </w:rPr>
        <w:t>(Deci &amp; Ryan</w:t>
      </w:r>
      <w:r w:rsidR="00E515FE" w:rsidRPr="006A2F53">
        <w:rPr>
          <w:rFonts w:ascii="Times New Roman" w:eastAsia="Times New Roman" w:hAnsi="Times New Roman" w:cs="Times New Roman"/>
          <w:sz w:val="22"/>
          <w:szCs w:val="22"/>
          <w:u w:val="single"/>
        </w:rPr>
        <w:t>, 2008</w:t>
      </w:r>
      <w:r w:rsidR="00DC0965" w:rsidRPr="006A2F53">
        <w:rPr>
          <w:rFonts w:ascii="Times New Roman" w:eastAsia="Times New Roman" w:hAnsi="Times New Roman" w:cs="Times New Roman"/>
          <w:sz w:val="22"/>
          <w:szCs w:val="22"/>
          <w:u w:val="single"/>
        </w:rPr>
        <w:t>)</w:t>
      </w:r>
      <w:r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45287499" w14:textId="77777777" w:rsidR="0085445D" w:rsidRDefault="009B758F">
      <w:pPr>
        <w:numPr>
          <w:ilvl w:val="1"/>
          <w:numId w:val="1"/>
        </w:numPr>
        <w:spacing w:line="276" w:lineRule="auto"/>
        <w:ind w:hanging="360"/>
        <w:contextualSpacing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 authors’ definition for this concept (if they do define it) and one way the authors explain this concept</w:t>
      </w:r>
    </w:p>
    <w:p w14:paraId="69A48331" w14:textId="036AAE5A" w:rsidR="000E77BF" w:rsidRDefault="00DC0965" w:rsidP="000E77BF">
      <w:pPr>
        <w:numPr>
          <w:ilvl w:val="1"/>
          <w:numId w:val="1"/>
        </w:numPr>
        <w:spacing w:line="276" w:lineRule="auto"/>
        <w:ind w:hanging="360"/>
        <w:contextualSpacing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Two</w:t>
      </w:r>
      <w:r w:rsidR="009B758F">
        <w:rPr>
          <w:rFonts w:ascii="Times New Roman" w:eastAsia="Times New Roman" w:hAnsi="Times New Roman" w:cs="Times New Roman"/>
          <w:sz w:val="22"/>
          <w:szCs w:val="22"/>
        </w:rPr>
        <w:t xml:space="preserve"> specific noun phrase</w:t>
      </w:r>
      <w:r>
        <w:rPr>
          <w:rFonts w:ascii="Times New Roman" w:eastAsia="Times New Roman" w:hAnsi="Times New Roman" w:cs="Times New Roman"/>
          <w:sz w:val="22"/>
          <w:szCs w:val="22"/>
        </w:rPr>
        <w:t>s</w:t>
      </w:r>
      <w:r w:rsidR="00E515FE">
        <w:rPr>
          <w:rFonts w:ascii="Times New Roman" w:eastAsia="Times New Roman" w:hAnsi="Times New Roman" w:cs="Times New Roman"/>
          <w:sz w:val="22"/>
          <w:szCs w:val="22"/>
        </w:rPr>
        <w:t xml:space="preserve"> that add</w:t>
      </w:r>
      <w:r w:rsidR="009B758F">
        <w:rPr>
          <w:rFonts w:ascii="Times New Roman" w:eastAsia="Times New Roman" w:hAnsi="Times New Roman" w:cs="Times New Roman"/>
          <w:sz w:val="22"/>
          <w:szCs w:val="22"/>
        </w:rPr>
        <w:t xml:space="preserve"> more information to the concept, and what information </w:t>
      </w:r>
      <w:r>
        <w:rPr>
          <w:rFonts w:ascii="Times New Roman" w:eastAsia="Times New Roman" w:hAnsi="Times New Roman" w:cs="Times New Roman"/>
          <w:sz w:val="22"/>
          <w:szCs w:val="22"/>
        </w:rPr>
        <w:t>each</w:t>
      </w:r>
      <w:r w:rsidR="009B758F">
        <w:rPr>
          <w:rFonts w:ascii="Times New Roman" w:eastAsia="Times New Roman" w:hAnsi="Times New Roman" w:cs="Times New Roman"/>
          <w:sz w:val="22"/>
          <w:szCs w:val="22"/>
        </w:rPr>
        <w:t xml:space="preserve"> adds</w:t>
      </w:r>
      <w:r w:rsidR="00E515FE">
        <w:rPr>
          <w:rFonts w:ascii="Times New Roman" w:eastAsia="Times New Roman" w:hAnsi="Times New Roman" w:cs="Times New Roman"/>
          <w:sz w:val="22"/>
          <w:szCs w:val="22"/>
        </w:rPr>
        <w:t xml:space="preserve">; be sure to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explain what idea(s) each adds </w:t>
      </w:r>
    </w:p>
    <w:p w14:paraId="7FB6A141" w14:textId="1D3CEE74" w:rsidR="0085445D" w:rsidRPr="000E77BF" w:rsidRDefault="000E77BF" w:rsidP="000E77BF">
      <w:pPr>
        <w:numPr>
          <w:ilvl w:val="2"/>
          <w:numId w:val="1"/>
        </w:numPr>
        <w:spacing w:line="276" w:lineRule="auto"/>
        <w:ind w:left="2250" w:hanging="270"/>
        <w:contextualSpacing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H</w:t>
      </w:r>
      <w:r w:rsidR="00DC0965" w:rsidRPr="000E77BF">
        <w:rPr>
          <w:rFonts w:ascii="Times New Roman" w:eastAsia="Times New Roman" w:hAnsi="Times New Roman" w:cs="Times New Roman"/>
          <w:sz w:val="22"/>
          <w:szCs w:val="22"/>
        </w:rPr>
        <w:t xml:space="preserve">ere we are asking you to </w:t>
      </w:r>
      <w:r w:rsidR="00DC0965" w:rsidRPr="000E77BF">
        <w:rPr>
          <w:rFonts w:ascii="Times New Roman" w:eastAsia="Times New Roman" w:hAnsi="Times New Roman" w:cs="Times New Roman"/>
          <w:i/>
          <w:sz w:val="22"/>
          <w:szCs w:val="22"/>
        </w:rPr>
        <w:t>show</w:t>
      </w:r>
      <w:r w:rsidR="00DC0965" w:rsidRPr="000E77BF">
        <w:rPr>
          <w:rFonts w:ascii="Times New Roman" w:eastAsia="Times New Roman" w:hAnsi="Times New Roman" w:cs="Times New Roman"/>
          <w:sz w:val="22"/>
          <w:szCs w:val="22"/>
        </w:rPr>
        <w:t xml:space="preserve"> how the authors add meaning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0E77BF">
        <w:rPr>
          <w:rFonts w:ascii="Times New Roman" w:eastAsia="Times New Roman" w:hAnsi="Times New Roman" w:cs="Times New Roman"/>
          <w:sz w:val="22"/>
          <w:szCs w:val="22"/>
        </w:rPr>
        <w:t xml:space="preserve">with NPs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by including two specific examples of NPs </w:t>
      </w:r>
      <w:r w:rsidR="00DC0965" w:rsidRPr="000E77BF">
        <w:rPr>
          <w:rFonts w:ascii="Times New Roman" w:eastAsia="Times New Roman" w:hAnsi="Times New Roman" w:cs="Times New Roman"/>
          <w:sz w:val="22"/>
          <w:szCs w:val="22"/>
        </w:rPr>
        <w:t xml:space="preserve">and then to </w:t>
      </w:r>
      <w:r w:rsidR="00DC0965" w:rsidRPr="000E77BF">
        <w:rPr>
          <w:rFonts w:ascii="Times New Roman" w:eastAsia="Times New Roman" w:hAnsi="Times New Roman" w:cs="Times New Roman"/>
          <w:i/>
          <w:sz w:val="22"/>
          <w:szCs w:val="22"/>
        </w:rPr>
        <w:t>tell</w:t>
      </w:r>
      <w:r w:rsidR="00DC0965" w:rsidRPr="000E77BF">
        <w:rPr>
          <w:rFonts w:ascii="Times New Roman" w:eastAsia="Times New Roman" w:hAnsi="Times New Roman" w:cs="Times New Roman"/>
          <w:sz w:val="22"/>
          <w:szCs w:val="22"/>
        </w:rPr>
        <w:t xml:space="preserve"> us </w:t>
      </w:r>
      <w:r>
        <w:rPr>
          <w:rFonts w:ascii="Times New Roman" w:eastAsia="Times New Roman" w:hAnsi="Times New Roman" w:cs="Times New Roman"/>
          <w:sz w:val="22"/>
          <w:szCs w:val="22"/>
        </w:rPr>
        <w:t>in your own words how each NP does this, how it adds meaning.</w:t>
      </w:r>
    </w:p>
    <w:p w14:paraId="0A0974EB" w14:textId="7F14A8DC" w:rsidR="0085445D" w:rsidRPr="006A2F53" w:rsidRDefault="009B758F" w:rsidP="006A2F53">
      <w:pPr>
        <w:numPr>
          <w:ilvl w:val="1"/>
          <w:numId w:val="1"/>
        </w:numPr>
        <w:ind w:hanging="360"/>
        <w:contextualSpacing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One example, piece of information, or fact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from a sour</w:t>
      </w:r>
      <w:r w:rsidR="00E515FE">
        <w:rPr>
          <w:rFonts w:ascii="Times New Roman" w:eastAsia="Times New Roman" w:hAnsi="Times New Roman" w:cs="Times New Roman"/>
          <w:b/>
          <w:sz w:val="22"/>
          <w:szCs w:val="22"/>
        </w:rPr>
        <w:t>ce that is cited by the author</w:t>
      </w:r>
      <w:r w:rsidR="00E515FE" w:rsidRPr="00E515FE">
        <w:rPr>
          <w:rFonts w:ascii="Times New Roman" w:eastAsia="Times New Roman" w:hAnsi="Times New Roman" w:cs="Times New Roman"/>
          <w:sz w:val="22"/>
          <w:szCs w:val="22"/>
        </w:rPr>
        <w:t>; be sure to explain</w:t>
      </w:r>
      <w:r w:rsidR="00E515F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how it builds meaning into the key concept</w:t>
      </w:r>
    </w:p>
    <w:p w14:paraId="45949E20" w14:textId="77777777" w:rsidR="000E77BF" w:rsidRDefault="000E77BF">
      <w:pPr>
        <w:spacing w:line="276" w:lineRule="auto"/>
      </w:pPr>
    </w:p>
    <w:p w14:paraId="2B6EADB1" w14:textId="77777777" w:rsidR="0085445D" w:rsidRDefault="0085445D">
      <w:pPr>
        <w:spacing w:line="276" w:lineRule="auto"/>
      </w:pPr>
    </w:p>
    <w:sectPr w:rsidR="0085445D" w:rsidSect="00BD175D">
      <w:headerReference w:type="default" r:id="rId9"/>
      <w:footerReference w:type="default" r:id="rId10"/>
      <w:pgSz w:w="12240" w:h="15840"/>
      <w:pgMar w:top="432" w:right="1440" w:bottom="1008" w:left="1440" w:header="202" w:footer="288" w:gutter="0"/>
      <w:pgNumType w:start="1"/>
      <w:cols w:space="720" w:equalWidth="0">
        <w:col w:w="9360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D6257" w14:textId="77777777" w:rsidR="008060BE" w:rsidRDefault="008060BE">
      <w:r>
        <w:separator/>
      </w:r>
    </w:p>
  </w:endnote>
  <w:endnote w:type="continuationSeparator" w:id="0">
    <w:p w14:paraId="6814D5C6" w14:textId="77777777" w:rsidR="008060BE" w:rsidRDefault="0080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8CF14" w14:textId="77777777" w:rsidR="0085445D" w:rsidRDefault="0085445D">
    <w:pPr>
      <w:widowControl w:val="0"/>
      <w:spacing w:line="276" w:lineRule="auto"/>
    </w:pPr>
  </w:p>
  <w:tbl>
    <w:tblPr>
      <w:tblStyle w:val="TableGrid"/>
      <w:tblW w:w="0" w:type="auto"/>
      <w:tblBorders>
        <w:left w:val="none" w:sz="0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8635"/>
      <w:gridCol w:w="715"/>
    </w:tblGrid>
    <w:tr w:rsidR="00BD175D" w14:paraId="092BBB72" w14:textId="77777777" w:rsidTr="00BD175D">
      <w:tc>
        <w:tcPr>
          <w:tcW w:w="8635" w:type="dxa"/>
        </w:tcPr>
        <w:p w14:paraId="2A86154A" w14:textId="52A1DF17" w:rsidR="00BD175D" w:rsidRPr="00BD175D" w:rsidRDefault="001F2F62" w:rsidP="00BD175D">
          <w:pPr>
            <w:spacing w:line="276" w:lineRule="auto"/>
            <w:jc w:val="right"/>
            <w:rPr>
              <w:rFonts w:ascii="Palatino Linotype" w:hAnsi="Palatino Linotype"/>
              <w:sz w:val="22"/>
              <w:szCs w:val="22"/>
            </w:rPr>
          </w:pPr>
          <w:r>
            <w:rPr>
              <w:rFonts w:ascii="Palatino Linotype" w:hAnsi="Palatino Linotype"/>
              <w:sz w:val="22"/>
              <w:szCs w:val="22"/>
            </w:rPr>
            <w:t>ENGH 100 | Spring 2017</w:t>
          </w:r>
        </w:p>
      </w:tc>
      <w:tc>
        <w:tcPr>
          <w:tcW w:w="715" w:type="dxa"/>
          <w:shd w:val="clear" w:color="auto" w:fill="5B9BD5" w:themeFill="accent1"/>
        </w:tcPr>
        <w:p w14:paraId="74EB7D1D" w14:textId="17C73762" w:rsidR="00BD175D" w:rsidRPr="00BD175D" w:rsidRDefault="00BD175D" w:rsidP="00BD175D">
          <w:pPr>
            <w:tabs>
              <w:tab w:val="center" w:pos="249"/>
            </w:tabs>
            <w:spacing w:line="276" w:lineRule="auto"/>
            <w:rPr>
              <w:rFonts w:ascii="Palatino Linotype" w:hAnsi="Palatino Linotype"/>
              <w:sz w:val="22"/>
              <w:szCs w:val="22"/>
            </w:rPr>
          </w:pPr>
          <w:r>
            <w:rPr>
              <w:rFonts w:ascii="Palatino Linotype" w:hAnsi="Palatino Linotype"/>
              <w:sz w:val="22"/>
              <w:szCs w:val="22"/>
            </w:rPr>
            <w:tab/>
          </w:r>
          <w:r w:rsidRPr="00BD175D">
            <w:rPr>
              <w:rFonts w:ascii="Palatino Linotype" w:hAnsi="Palatino Linotype"/>
              <w:sz w:val="22"/>
              <w:szCs w:val="22"/>
            </w:rPr>
            <w:fldChar w:fldCharType="begin"/>
          </w:r>
          <w:r w:rsidRPr="00BD175D">
            <w:rPr>
              <w:rFonts w:ascii="Palatino Linotype" w:hAnsi="Palatino Linotype"/>
              <w:sz w:val="22"/>
              <w:szCs w:val="22"/>
            </w:rPr>
            <w:instrText xml:space="preserve"> PAGE   \* MERGEFORMAT </w:instrText>
          </w:r>
          <w:r w:rsidRPr="00BD175D">
            <w:rPr>
              <w:rFonts w:ascii="Palatino Linotype" w:hAnsi="Palatino Linotype"/>
              <w:sz w:val="22"/>
              <w:szCs w:val="22"/>
            </w:rPr>
            <w:fldChar w:fldCharType="separate"/>
          </w:r>
          <w:r w:rsidR="006B1DDD">
            <w:rPr>
              <w:rFonts w:ascii="Palatino Linotype" w:hAnsi="Palatino Linotype"/>
              <w:noProof/>
              <w:sz w:val="22"/>
              <w:szCs w:val="22"/>
            </w:rPr>
            <w:t>1</w:t>
          </w:r>
          <w:r w:rsidRPr="00BD175D">
            <w:rPr>
              <w:rFonts w:ascii="Palatino Linotype" w:hAnsi="Palatino Linotype"/>
              <w:noProof/>
              <w:sz w:val="22"/>
              <w:szCs w:val="22"/>
            </w:rPr>
            <w:fldChar w:fldCharType="end"/>
          </w:r>
        </w:p>
      </w:tc>
    </w:tr>
  </w:tbl>
  <w:p w14:paraId="1572E781" w14:textId="77777777" w:rsidR="0085445D" w:rsidRDefault="0085445D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68E97" w14:textId="77777777" w:rsidR="008060BE" w:rsidRDefault="008060BE">
      <w:r>
        <w:separator/>
      </w:r>
    </w:p>
  </w:footnote>
  <w:footnote w:type="continuationSeparator" w:id="0">
    <w:p w14:paraId="3F03620D" w14:textId="77777777" w:rsidR="008060BE" w:rsidRDefault="00806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75" w:type="dxa"/>
      <w:tblInd w:w="-115" w:type="dxa"/>
      <w:tblBorders>
        <w:bottom w:val="single" w:sz="18" w:space="0" w:color="808080"/>
        <w:insideV w:val="single" w:sz="18" w:space="0" w:color="808080"/>
      </w:tblBorders>
      <w:tblLayout w:type="fixed"/>
      <w:tblLook w:val="0400" w:firstRow="0" w:lastRow="0" w:firstColumn="0" w:lastColumn="0" w:noHBand="0" w:noVBand="1"/>
    </w:tblPr>
    <w:tblGrid>
      <w:gridCol w:w="9475"/>
    </w:tblGrid>
    <w:tr w:rsidR="006A2F53" w14:paraId="50E08CC2" w14:textId="77777777" w:rsidTr="006B0F9B">
      <w:trPr>
        <w:trHeight w:val="273"/>
      </w:trPr>
      <w:tc>
        <w:tcPr>
          <w:tcW w:w="9475" w:type="dxa"/>
        </w:tcPr>
        <w:p w14:paraId="3797AD4F" w14:textId="046C2F79" w:rsidR="006A2F53" w:rsidRPr="006A2F53" w:rsidRDefault="006A2F53" w:rsidP="006A2F53">
          <w:pPr>
            <w:tabs>
              <w:tab w:val="center" w:pos="4320"/>
              <w:tab w:val="right" w:pos="8640"/>
            </w:tabs>
            <w:spacing w:before="720"/>
            <w:jc w:val="right"/>
            <w:rPr>
              <w:rFonts w:ascii="Palatino Linotype" w:hAnsi="Palatino Linotype"/>
            </w:rPr>
          </w:pPr>
          <w:r w:rsidRPr="006A2F53">
            <w:rPr>
              <w:rFonts w:ascii="Palatino Linotype" w:eastAsia="Calibri" w:hAnsi="Palatino Linotype" w:cs="Calibri"/>
              <w:sz w:val="36"/>
              <w:szCs w:val="36"/>
            </w:rPr>
            <w:t xml:space="preserve">Analytical Summary </w:t>
          </w:r>
          <w:r>
            <w:rPr>
              <w:rFonts w:ascii="Palatino Linotype" w:eastAsia="Calibri" w:hAnsi="Palatino Linotype" w:cs="Calibri"/>
              <w:sz w:val="36"/>
              <w:szCs w:val="36"/>
            </w:rPr>
            <w:t xml:space="preserve">1 </w:t>
          </w:r>
          <w:r w:rsidRPr="006A2F53">
            <w:rPr>
              <w:rFonts w:ascii="Palatino Linotype" w:eastAsia="Calibri" w:hAnsi="Palatino Linotype" w:cs="Calibri"/>
              <w:sz w:val="36"/>
              <w:szCs w:val="36"/>
            </w:rPr>
            <w:t>Prompt</w:t>
          </w:r>
        </w:p>
      </w:tc>
    </w:tr>
  </w:tbl>
  <w:p w14:paraId="185AA26E" w14:textId="77777777" w:rsidR="0085445D" w:rsidRDefault="0085445D">
    <w:pPr>
      <w:widowControl w:val="0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5642E"/>
    <w:multiLevelType w:val="multilevel"/>
    <w:tmpl w:val="FCDAF0F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54D8288F"/>
    <w:multiLevelType w:val="multilevel"/>
    <w:tmpl w:val="48821AEE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581A22E2"/>
    <w:multiLevelType w:val="multilevel"/>
    <w:tmpl w:val="D6729020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"/>
      <w:lvlJc w:val="left"/>
      <w:pPr>
        <w:ind w:left="2880" w:firstLine="252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7F232A88"/>
    <w:multiLevelType w:val="multilevel"/>
    <w:tmpl w:val="DB90A40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displayBackgroundShap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5D"/>
    <w:rsid w:val="000251B6"/>
    <w:rsid w:val="000E77BF"/>
    <w:rsid w:val="00107AF5"/>
    <w:rsid w:val="0016335C"/>
    <w:rsid w:val="001F2F62"/>
    <w:rsid w:val="00601CC6"/>
    <w:rsid w:val="006A2F53"/>
    <w:rsid w:val="006B1DDD"/>
    <w:rsid w:val="00761F21"/>
    <w:rsid w:val="008060BE"/>
    <w:rsid w:val="0085445D"/>
    <w:rsid w:val="008C0C4C"/>
    <w:rsid w:val="009B758F"/>
    <w:rsid w:val="00A750DE"/>
    <w:rsid w:val="00AC392E"/>
    <w:rsid w:val="00BD175D"/>
    <w:rsid w:val="00D07914"/>
    <w:rsid w:val="00DC0965"/>
    <w:rsid w:val="00E33030"/>
    <w:rsid w:val="00E515FE"/>
    <w:rsid w:val="00F36B40"/>
    <w:rsid w:val="00F9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39D09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100" w:after="100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77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7BF"/>
  </w:style>
  <w:style w:type="paragraph" w:styleId="Footer">
    <w:name w:val="footer"/>
    <w:basedOn w:val="Normal"/>
    <w:link w:val="FooterChar"/>
    <w:uiPriority w:val="99"/>
    <w:unhideWhenUsed/>
    <w:rsid w:val="000E77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7BF"/>
  </w:style>
  <w:style w:type="paragraph" w:styleId="ListParagraph">
    <w:name w:val="List Paragraph"/>
    <w:basedOn w:val="Normal"/>
    <w:uiPriority w:val="34"/>
    <w:qFormat/>
    <w:rsid w:val="006A2F53"/>
    <w:pPr>
      <w:ind w:left="720"/>
      <w:contextualSpacing/>
    </w:pPr>
  </w:style>
  <w:style w:type="table" w:styleId="TableGrid">
    <w:name w:val="Table Grid"/>
    <w:basedOn w:val="TableNormal"/>
    <w:uiPriority w:val="39"/>
    <w:rsid w:val="00F3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6335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artbylt.com/modern-art-2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George Mason University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DoIT Computer Classrooms and Stations</dc:creator>
  <cp:lastModifiedBy>Laurie Miller</cp:lastModifiedBy>
  <cp:revision>3</cp:revision>
  <dcterms:created xsi:type="dcterms:W3CDTF">2017-01-23T16:33:00Z</dcterms:created>
  <dcterms:modified xsi:type="dcterms:W3CDTF">2017-01-23T16:34:00Z</dcterms:modified>
</cp:coreProperties>
</file>